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1C18D" w14:textId="77777777" w:rsidR="002501B4" w:rsidRPr="002501B4" w:rsidRDefault="002501B4" w:rsidP="00A85D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501B4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Полетная одежда</w:t>
      </w:r>
    </w:p>
    <w:p w14:paraId="6B4B1192" w14:textId="4E19D72D" w:rsidR="002501B4" w:rsidRPr="002501B4" w:rsidRDefault="002501B4" w:rsidP="002501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2501B4">
        <w:rPr>
          <w:rFonts w:ascii="Times New Roman" w:eastAsia="CharterITC-Regular" w:hAnsi="Times New Roman" w:cs="Times New Roman"/>
          <w:color w:val="231F20"/>
          <w:sz w:val="28"/>
          <w:szCs w:val="28"/>
        </w:rPr>
        <w:t>В полетной одежде космонавты работают и отдыхают на борту орбитальной станции и космического корабля. Она удобна, гигиенична, пожаробезопасна, выделяет минимальное количество пыли. Каждый космонавт имеет возможность индивидуально выбирать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2501B4">
        <w:rPr>
          <w:rFonts w:ascii="Times New Roman" w:eastAsia="CharterITC-Regular" w:hAnsi="Times New Roman" w:cs="Times New Roman"/>
          <w:color w:val="231F20"/>
          <w:sz w:val="28"/>
          <w:szCs w:val="28"/>
        </w:rPr>
        <w:t>и формировать набор полетной одежды по количеству, конструктивному исполнению и цветовой гамме. В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2501B4">
        <w:rPr>
          <w:rFonts w:ascii="Times New Roman" w:eastAsia="CharterITC-Regular" w:hAnsi="Times New Roman" w:cs="Times New Roman"/>
          <w:color w:val="231F20"/>
          <w:sz w:val="28"/>
          <w:szCs w:val="28"/>
        </w:rPr>
        <w:t>состав одежды входят нательное белье, костюмы и обувь. Белье, как правило, хлопчатобумажное. Для космонавтов изготавливают шерстяные трикотажные костюмы для обычной носки, шерстяные утепленные — для носки при пониженной температуре в жилом отсеке. Для работы используют костюм оператора, состоящий из комбинезона и футболки с длинным или коротким рукавом, а также сменные комбинезоны из плащевой ткани с большим количеством карманов для инструментов. Космонавты могут использовать и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2501B4">
        <w:rPr>
          <w:rFonts w:ascii="Times New Roman" w:eastAsia="CharterITC-Regular" w:hAnsi="Times New Roman" w:cs="Times New Roman"/>
          <w:color w:val="231F20"/>
          <w:sz w:val="28"/>
          <w:szCs w:val="28"/>
        </w:rPr>
        <w:t>облегченные гарнитуры для работы и отдыха. Ботинки облегченные, кожаные, с тонкой подошвой, без каблуков. На борт укладывается такое количество комплектов одежды, которого достаточно на вс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>ё</w:t>
      </w:r>
      <w:r w:rsidRPr="002501B4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время полета.</w:t>
      </w:r>
    </w:p>
    <w:p w14:paraId="77866D3D" w14:textId="77777777" w:rsidR="002501B4" w:rsidRDefault="002501B4" w:rsidP="001B60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14:paraId="07A0A25B" w14:textId="39EDEC13" w:rsidR="001B608E" w:rsidRPr="001B608E" w:rsidRDefault="001B608E" w:rsidP="001B60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1B608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Гидрокостюм «Форель»</w:t>
      </w:r>
    </w:p>
    <w:p w14:paraId="105FE1C4" w14:textId="73431177" w:rsidR="001B608E" w:rsidRPr="001B608E" w:rsidRDefault="001B608E" w:rsidP="009660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1B608E">
        <w:rPr>
          <w:rFonts w:ascii="Times New Roman" w:eastAsia="CharterITC-Regular" w:hAnsi="Times New Roman" w:cs="Times New Roman"/>
          <w:color w:val="231F20"/>
          <w:sz w:val="28"/>
          <w:szCs w:val="28"/>
        </w:rPr>
        <w:t>Гидрокостюм «Форель» массой около 3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1B608E">
        <w:rPr>
          <w:rFonts w:ascii="Times New Roman" w:eastAsia="CharterITC-Regular" w:hAnsi="Times New Roman" w:cs="Times New Roman"/>
          <w:color w:val="231F20"/>
          <w:sz w:val="28"/>
          <w:szCs w:val="28"/>
        </w:rPr>
        <w:t>кг предназначался для использования космонавтами в случае аварийной посадки спускаемого аппарата корабля «Союз» на воду. Гидрокомбинезон входит в комплект носимого аварийного запаса. Он предназначен для удержания космонавта на воде и защиты от охлаждения, ветра и снега. Комбинезон снабжен плавательным воротом и оборудован светосигнальным устройством. При погружении в воду происходит перепуск воздуха из комбинезона в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1B608E">
        <w:rPr>
          <w:rFonts w:ascii="Times New Roman" w:eastAsia="CharterITC-Regular" w:hAnsi="Times New Roman" w:cs="Times New Roman"/>
          <w:color w:val="231F20"/>
          <w:sz w:val="28"/>
          <w:szCs w:val="28"/>
        </w:rPr>
        <w:t>плавательный ворот. Ворот также может быть наполнен воздухом вручную. Время пребывания человека в гидрокостюме в комплекте с шерстяным и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1B608E">
        <w:rPr>
          <w:rFonts w:ascii="Times New Roman" w:eastAsia="CharterITC-Regular" w:hAnsi="Times New Roman" w:cs="Times New Roman"/>
          <w:color w:val="231F20"/>
          <w:sz w:val="28"/>
          <w:szCs w:val="28"/>
        </w:rPr>
        <w:t>теплозащитным костюмами не менее 12 часов при температуре воды не ниже –1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°</w:t>
      </w:r>
      <w:r w:rsidRPr="001B608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С, воздуха 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1B608E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не ниже –10</w:t>
      </w:r>
      <w:r w:rsidR="00D22D7A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B608E">
        <w:rPr>
          <w:rFonts w:ascii="Times New Roman" w:eastAsia="CharterITC-Regular" w:hAnsi="Times New Roman" w:cs="Times New Roman"/>
          <w:color w:val="231F20"/>
          <w:sz w:val="28"/>
          <w:szCs w:val="28"/>
        </w:rPr>
        <w:t>°</w:t>
      </w:r>
      <w:bookmarkStart w:id="0" w:name="_GoBack"/>
      <w:bookmarkEnd w:id="0"/>
      <w:r w:rsidRPr="001B608E">
        <w:rPr>
          <w:rFonts w:ascii="Times New Roman" w:eastAsia="CharterITC-Regular" w:hAnsi="Times New Roman" w:cs="Times New Roman"/>
          <w:color w:val="231F20"/>
          <w:sz w:val="28"/>
          <w:szCs w:val="28"/>
        </w:rPr>
        <w:t>С.</w:t>
      </w:r>
    </w:p>
    <w:sectPr w:rsidR="001B608E" w:rsidRPr="001B608E" w:rsidSect="00D22D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ITC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8E"/>
    <w:rsid w:val="001B608E"/>
    <w:rsid w:val="002501B4"/>
    <w:rsid w:val="009660EC"/>
    <w:rsid w:val="00A85D33"/>
    <w:rsid w:val="00D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2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6</cp:revision>
  <dcterms:created xsi:type="dcterms:W3CDTF">2020-09-14T08:25:00Z</dcterms:created>
  <dcterms:modified xsi:type="dcterms:W3CDTF">2020-10-27T07:22:00Z</dcterms:modified>
</cp:coreProperties>
</file>